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BE" w:rsidRPr="007B0A92" w:rsidRDefault="00D819BE" w:rsidP="00D819BE">
      <w:pPr>
        <w:spacing w:before="0" w:after="0" w:line="240" w:lineRule="auto"/>
        <w:jc w:val="center"/>
        <w:rPr>
          <w:rFonts w:ascii="Times New Roman" w:eastAsia="Times New Roman" w:hAnsi="Times New Roman" w:cs="Times New Roman"/>
          <w:b/>
          <w:color w:val="000000" w:themeColor="text1"/>
          <w:sz w:val="28"/>
          <w:szCs w:val="28"/>
          <w:lang w:val="uk-UA" w:eastAsia="ru-RU"/>
        </w:rPr>
      </w:pPr>
      <w:r w:rsidRPr="007B0A92">
        <w:rPr>
          <w:rFonts w:ascii="Times New Roman" w:eastAsia="Times New Roman" w:hAnsi="Times New Roman" w:cs="Times New Roman"/>
          <w:b/>
          <w:color w:val="000000" w:themeColor="text1"/>
          <w:sz w:val="28"/>
          <w:szCs w:val="28"/>
          <w:lang w:val="uk-UA" w:eastAsia="ru-RU"/>
        </w:rPr>
        <w:t>ПОЛОЖЕННЯ</w:t>
      </w:r>
    </w:p>
    <w:p w:rsidR="00D819BE" w:rsidRPr="007B0A92" w:rsidRDefault="00D819BE" w:rsidP="00D819BE">
      <w:pPr>
        <w:spacing w:before="0" w:after="0" w:line="240" w:lineRule="auto"/>
        <w:jc w:val="center"/>
        <w:rPr>
          <w:rFonts w:ascii="Times New Roman" w:eastAsia="Times New Roman" w:hAnsi="Times New Roman" w:cs="Times New Roman"/>
          <w:b/>
          <w:color w:val="000000" w:themeColor="text1"/>
          <w:sz w:val="28"/>
          <w:szCs w:val="28"/>
          <w:lang w:val="uk-UA" w:eastAsia="ru-RU"/>
        </w:rPr>
      </w:pPr>
      <w:r w:rsidRPr="007B0A92">
        <w:rPr>
          <w:rFonts w:ascii="Times New Roman" w:eastAsia="Times New Roman" w:hAnsi="Times New Roman" w:cs="Times New Roman"/>
          <w:b/>
          <w:color w:val="000000" w:themeColor="text1"/>
          <w:sz w:val="28"/>
          <w:szCs w:val="28"/>
          <w:lang w:val="uk-UA" w:eastAsia="ru-RU"/>
        </w:rPr>
        <w:t>про туристичний збір</w:t>
      </w:r>
    </w:p>
    <w:p w:rsidR="006539CB" w:rsidRPr="00D819BE" w:rsidRDefault="006539CB" w:rsidP="00D819BE">
      <w:pPr>
        <w:spacing w:before="0" w:after="0" w:line="240" w:lineRule="auto"/>
        <w:jc w:val="center"/>
        <w:rPr>
          <w:rFonts w:ascii="Times New Roman" w:eastAsia="Times New Roman" w:hAnsi="Times New Roman" w:cs="Times New Roman"/>
          <w:color w:val="000000" w:themeColor="text1"/>
          <w:sz w:val="28"/>
          <w:szCs w:val="28"/>
          <w:lang w:val="uk-UA" w:eastAsia="ru-RU"/>
        </w:rPr>
      </w:pPr>
    </w:p>
    <w:p w:rsidR="00D819BE" w:rsidRPr="002C288F" w:rsidRDefault="006539CB" w:rsidP="002C288F">
      <w:pPr>
        <w:tabs>
          <w:tab w:val="left" w:pos="0"/>
          <w:tab w:val="left" w:pos="3686"/>
        </w:tabs>
        <w:spacing w:before="0" w:after="0" w:line="240" w:lineRule="auto"/>
        <w:jc w:val="center"/>
        <w:rPr>
          <w:rFonts w:ascii="Times New Roman" w:eastAsia="Times New Roman" w:hAnsi="Times New Roman" w:cs="Times New Roman"/>
          <w:color w:val="000000" w:themeColor="text1"/>
          <w:sz w:val="28"/>
          <w:szCs w:val="28"/>
          <w:lang w:val="uk-UA" w:eastAsia="ru-RU"/>
        </w:rPr>
      </w:pPr>
      <w:r w:rsidRPr="002C288F">
        <w:rPr>
          <w:rFonts w:ascii="Times New Roman" w:hAnsi="Times New Roman" w:cs="Times New Roman"/>
          <w:sz w:val="28"/>
          <w:szCs w:val="28"/>
          <w:lang w:val="uk-UA"/>
        </w:rPr>
        <w:t>(</w:t>
      </w:r>
      <w:r w:rsidRPr="002C288F">
        <w:rPr>
          <w:rFonts w:ascii="Times New Roman" w:eastAsia="Calibri" w:hAnsi="Times New Roman" w:cs="Times New Roman"/>
          <w:sz w:val="28"/>
          <w:szCs w:val="28"/>
          <w:lang w:val="uk-UA"/>
        </w:rPr>
        <w:t>Рішення Миколаївської міської ради від 07.03.2011 №7/3</w:t>
      </w:r>
      <w:r w:rsidRPr="002C288F">
        <w:rPr>
          <w:rFonts w:ascii="Times New Roman" w:hAnsi="Times New Roman" w:cs="Times New Roman"/>
          <w:sz w:val="28"/>
          <w:szCs w:val="28"/>
          <w:lang w:val="uk-UA"/>
        </w:rPr>
        <w:t xml:space="preserve"> </w:t>
      </w:r>
      <w:r w:rsidR="002C288F">
        <w:rPr>
          <w:rFonts w:ascii="Times New Roman" w:hAnsi="Times New Roman" w:cs="Times New Roman"/>
          <w:sz w:val="28"/>
          <w:szCs w:val="28"/>
          <w:lang w:val="uk-UA"/>
        </w:rPr>
        <w:t xml:space="preserve">                                           </w:t>
      </w:r>
      <w:r w:rsidRPr="002C288F">
        <w:rPr>
          <w:rFonts w:ascii="Times New Roman" w:hAnsi="Times New Roman" w:cs="Times New Roman"/>
          <w:sz w:val="28"/>
          <w:szCs w:val="28"/>
          <w:lang w:val="uk-UA"/>
        </w:rPr>
        <w:t>в редакції рішення  від 10.07.2019 № 52/15)</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1. Туристичний збір - це місцевий збір, кошти від якого зараховуються до місцевого бюджету.</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2. Платники збору</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2.1. Платниками збору є громадяни України, іноземці, а також особи без громадянства, які прибувають на територію міста Миколаєва та тимчасово розміщуються у місцях проживання (ночівлі), визначених підпунктом 5.1 пункту 5  цього Положення.</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2.2. Платниками збору не можуть бути особи, які:</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а) постійно проживають, у тому числі на умовах договорів найму, у місті Миколаєві;</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б) особи резиденти, визначені підпунктом «в» пункту 14.1.213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підпункту 5.1 цього Положення, що належать фізичним особам на праві власності або праві користування за договором найму;</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в) інваліди, діти-інваліди та особи, що супроводжують інвалідів I групи або дітей-інвалідів (не більше одного супроводжуючого);</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г) ветерани війни;</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ґ) учасники ліквідації наслідків аварії на Чорнобильській АЕС;</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д) особи, які прибули за путівками (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е) діти віком до 18 років;</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є) дитячі лікувально-профілактичні, фізкультурно-оздоровчі та санаторно-курортні заклади;</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lastRenderedPageBreak/>
        <w:t> ж) члени сім’ї фізичної особи першого та/або другого ступеня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підпункту 5.1 цього Положення, що належать їй на праві власності або на  праві користування за договором найму.</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3. Ставка збору</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3.1. Ставка збору за  кожну добу тимчасового розміщення особи у місцях проживання (ночівлі), визначених  підпунктом 5.1 пункту 5 цього Положення, становить  для  внутрішнього туризму 0,5 відсотків та для в’їзного туризму 1 відсоток мінімальної заробітної плати, встановленої законом на 1 січня звітного (податкового ) року, для однієї особи за одну добу тимчасового розміщення.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4. База справляння збору</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4.1. Базою справляння є  загальна кількість діб тимчасового розміщення у місцях проживання (ночівлі), визначених  підпунктом 5.1  пункту 5 цього Положення.</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5. Податкові агенти  та місця проживання</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5.1. Справляння збору  здійснюється з тимчасового розміщення у таких місцях проживання (ночівлі):</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xml:space="preserve">       а) готелі, кемпінги, мотелі, гуртожитки для приїжджих, </w:t>
      </w:r>
      <w:proofErr w:type="spellStart"/>
      <w:r w:rsidRPr="00D819BE">
        <w:rPr>
          <w:rFonts w:ascii="Times New Roman" w:eastAsia="Times New Roman" w:hAnsi="Times New Roman" w:cs="Times New Roman"/>
          <w:color w:val="000000" w:themeColor="text1"/>
          <w:sz w:val="28"/>
          <w:szCs w:val="28"/>
          <w:lang w:val="uk-UA" w:eastAsia="ru-RU"/>
        </w:rPr>
        <w:t>хостели</w:t>
      </w:r>
      <w:proofErr w:type="spellEnd"/>
      <w:r w:rsidRPr="00D819BE">
        <w:rPr>
          <w:rFonts w:ascii="Times New Roman" w:eastAsia="Times New Roman" w:hAnsi="Times New Roman" w:cs="Times New Roman"/>
          <w:color w:val="000000" w:themeColor="text1"/>
          <w:sz w:val="28"/>
          <w:szCs w:val="28"/>
          <w:lang w:val="uk-UA" w:eastAsia="ru-RU"/>
        </w:rPr>
        <w:t>, будинки відпочинку, туристичні бази, табори для відпочинку, пансіонати та інші заклади готельного типу, санаторно-курортні заклади;</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5.2. Справляння збору здійснюється такими податковими агентами:</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особами-підприємцями, які надають послуги з тимчасового розміщення осіб у місцях проживання (ночівлі), визначених підпунктом 5.1 пункту 5 цього Положення;</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xml:space="preserve">       б) квартирно-посередницькими організаціями, які направляють неорганізованих осіб з метою їх тимчасового розміщення у місцях </w:t>
      </w:r>
      <w:r w:rsidRPr="00D819BE">
        <w:rPr>
          <w:rFonts w:ascii="Times New Roman" w:eastAsia="Times New Roman" w:hAnsi="Times New Roman" w:cs="Times New Roman"/>
          <w:color w:val="000000" w:themeColor="text1"/>
          <w:sz w:val="28"/>
          <w:szCs w:val="28"/>
          <w:lang w:val="uk-UA" w:eastAsia="ru-RU"/>
        </w:rPr>
        <w:lastRenderedPageBreak/>
        <w:t>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в)  юридичними особами, які уповноважуються міською радою справляти збір  на умовах договору, укладеного з міською радою.</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xml:space="preserve">    Перелік податкових агентів та інформація про них розміщуються та оприлюднюються на офіційному </w:t>
      </w:r>
      <w:proofErr w:type="spellStart"/>
      <w:r w:rsidRPr="00D819BE">
        <w:rPr>
          <w:rFonts w:ascii="Times New Roman" w:eastAsia="Times New Roman" w:hAnsi="Times New Roman" w:cs="Times New Roman"/>
          <w:color w:val="000000" w:themeColor="text1"/>
          <w:sz w:val="28"/>
          <w:szCs w:val="28"/>
          <w:lang w:val="uk-UA" w:eastAsia="ru-RU"/>
        </w:rPr>
        <w:t>веб-сайті</w:t>
      </w:r>
      <w:proofErr w:type="spellEnd"/>
      <w:r w:rsidRPr="00D819BE">
        <w:rPr>
          <w:rFonts w:ascii="Times New Roman" w:eastAsia="Times New Roman" w:hAnsi="Times New Roman" w:cs="Times New Roman"/>
          <w:color w:val="000000" w:themeColor="text1"/>
          <w:sz w:val="28"/>
          <w:szCs w:val="28"/>
          <w:lang w:val="uk-UA" w:eastAsia="ru-RU"/>
        </w:rPr>
        <w:t xml:space="preserve"> міської ради.</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6. Особливості справляння збору</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цим Положенням.</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За один і той самий період перебування платника збору на території міста, повторне справляння збору, вже сплаченого таким платником збору, не допускається.</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цього Положення.</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6.3. У разі дострокового залишення особою, що сплатила туристичний збір, території міста Миколаєва, сума надмірно сплаченого збору підлягає поверненню такій особі у  порядку, встановленому Податковим кодексом України.</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7. Порядок сплати збору</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7.1. Податкові агенти сплачують збір за своїм місцезнаходженням  авансовими внесками до 30 числа (включно) кожного місяця ( у лютому до 28 (29) включно).</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Податкові агенти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сплачуються такими податковими агентами у строки,  визначені для квартального звітного (податкового) періоду.</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lastRenderedPageBreak/>
        <w:t>         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7.3. Базовий податковий (звітний) період дорівнює календарному кварталу.</w:t>
      </w:r>
    </w:p>
    <w:p w:rsidR="00D819BE" w:rsidRPr="00D819BE" w:rsidRDefault="00D819BE" w:rsidP="00D819BE">
      <w:pPr>
        <w:spacing w:before="0" w:after="0" w:line="240" w:lineRule="auto"/>
        <w:rPr>
          <w:rFonts w:ascii="Times New Roman" w:eastAsia="Times New Roman" w:hAnsi="Times New Roman" w:cs="Times New Roman"/>
          <w:color w:val="000000" w:themeColor="text1"/>
          <w:sz w:val="28"/>
          <w:szCs w:val="28"/>
          <w:lang w:val="uk-UA" w:eastAsia="ru-RU"/>
        </w:rPr>
      </w:pPr>
      <w:r w:rsidRPr="00D819BE">
        <w:rPr>
          <w:rFonts w:ascii="Times New Roman" w:eastAsia="Times New Roman" w:hAnsi="Times New Roman" w:cs="Times New Roman"/>
          <w:color w:val="000000" w:themeColor="text1"/>
          <w:sz w:val="28"/>
          <w:szCs w:val="28"/>
          <w:lang w:val="uk-UA" w:eastAsia="ru-RU"/>
        </w:rPr>
        <w:t> </w:t>
      </w:r>
    </w:p>
    <w:p w:rsidR="00D80FEA" w:rsidRPr="0003180A" w:rsidRDefault="00D80FEA" w:rsidP="00D819BE">
      <w:pPr>
        <w:spacing w:before="0" w:after="0"/>
        <w:rPr>
          <w:rFonts w:ascii="Times New Roman" w:hAnsi="Times New Roman" w:cs="Times New Roman"/>
          <w:color w:val="000000" w:themeColor="text1"/>
          <w:sz w:val="28"/>
          <w:szCs w:val="28"/>
          <w:lang w:val="uk-UA"/>
        </w:rPr>
      </w:pPr>
    </w:p>
    <w:sectPr w:rsidR="00D80FEA" w:rsidRPr="0003180A" w:rsidSect="00D80F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2BD7"/>
    <w:multiLevelType w:val="multilevel"/>
    <w:tmpl w:val="2BA0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9391F"/>
    <w:multiLevelType w:val="multilevel"/>
    <w:tmpl w:val="2F9A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819BE"/>
    <w:rsid w:val="0003180A"/>
    <w:rsid w:val="002C288F"/>
    <w:rsid w:val="004A0EB2"/>
    <w:rsid w:val="004C14B0"/>
    <w:rsid w:val="005376A2"/>
    <w:rsid w:val="006539CB"/>
    <w:rsid w:val="007304A1"/>
    <w:rsid w:val="007B0A92"/>
    <w:rsid w:val="007F6131"/>
    <w:rsid w:val="00A76153"/>
    <w:rsid w:val="00D80FEA"/>
    <w:rsid w:val="00D81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25"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19B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D819BE"/>
    <w:rPr>
      <w:b/>
      <w:bCs/>
    </w:rPr>
  </w:style>
  <w:style w:type="character" w:styleId="a5">
    <w:name w:val="Emphasis"/>
    <w:basedOn w:val="a0"/>
    <w:uiPriority w:val="20"/>
    <w:qFormat/>
    <w:rsid w:val="00D819BE"/>
    <w:rPr>
      <w:i/>
      <w:iCs/>
    </w:rPr>
  </w:style>
  <w:style w:type="character" w:styleId="a6">
    <w:name w:val="Hyperlink"/>
    <w:basedOn w:val="a0"/>
    <w:uiPriority w:val="99"/>
    <w:semiHidden/>
    <w:unhideWhenUsed/>
    <w:rsid w:val="00D819BE"/>
    <w:rPr>
      <w:color w:val="0000FF"/>
      <w:u w:val="single"/>
    </w:rPr>
  </w:style>
  <w:style w:type="character" w:customStyle="1" w:styleId="logocaption">
    <w:name w:val="logo__caption"/>
    <w:basedOn w:val="a0"/>
    <w:rsid w:val="00D819BE"/>
  </w:style>
  <w:style w:type="paragraph" w:styleId="z-">
    <w:name w:val="HTML Top of Form"/>
    <w:basedOn w:val="a"/>
    <w:next w:val="a"/>
    <w:link w:val="z-0"/>
    <w:hidden/>
    <w:uiPriority w:val="99"/>
    <w:semiHidden/>
    <w:unhideWhenUsed/>
    <w:rsid w:val="00D819BE"/>
    <w:pPr>
      <w:pBdr>
        <w:bottom w:val="single" w:sz="6" w:space="1" w:color="auto"/>
      </w:pBdr>
      <w:spacing w:before="0"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819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819BE"/>
    <w:pPr>
      <w:pBdr>
        <w:top w:val="single" w:sz="6" w:space="1" w:color="auto"/>
      </w:pBdr>
      <w:spacing w:before="0"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819BE"/>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677391481">
      <w:bodyDiv w:val="1"/>
      <w:marLeft w:val="0"/>
      <w:marRight w:val="0"/>
      <w:marTop w:val="0"/>
      <w:marBottom w:val="0"/>
      <w:divBdr>
        <w:top w:val="none" w:sz="0" w:space="0" w:color="auto"/>
        <w:left w:val="none" w:sz="0" w:space="0" w:color="auto"/>
        <w:bottom w:val="none" w:sz="0" w:space="0" w:color="auto"/>
        <w:right w:val="none" w:sz="0" w:space="0" w:color="auto"/>
      </w:divBdr>
      <w:divsChild>
        <w:div w:id="1105687777">
          <w:marLeft w:val="0"/>
          <w:marRight w:val="0"/>
          <w:marTop w:val="4065"/>
          <w:marBottom w:val="0"/>
          <w:divBdr>
            <w:top w:val="none" w:sz="0" w:space="0" w:color="auto"/>
            <w:left w:val="none" w:sz="0" w:space="0" w:color="auto"/>
            <w:bottom w:val="none" w:sz="0" w:space="0" w:color="auto"/>
            <w:right w:val="none" w:sz="0" w:space="0" w:color="auto"/>
          </w:divBdr>
          <w:divsChild>
            <w:div w:id="882061560">
              <w:marLeft w:val="0"/>
              <w:marRight w:val="0"/>
              <w:marTop w:val="0"/>
              <w:marBottom w:val="0"/>
              <w:divBdr>
                <w:top w:val="none" w:sz="0" w:space="0" w:color="auto"/>
                <w:left w:val="none" w:sz="0" w:space="0" w:color="auto"/>
                <w:bottom w:val="none" w:sz="0" w:space="0" w:color="auto"/>
                <w:right w:val="none" w:sz="0" w:space="0" w:color="auto"/>
              </w:divBdr>
              <w:divsChild>
                <w:div w:id="1105228366">
                  <w:marLeft w:val="0"/>
                  <w:marRight w:val="0"/>
                  <w:marTop w:val="0"/>
                  <w:marBottom w:val="0"/>
                  <w:divBdr>
                    <w:top w:val="none" w:sz="0" w:space="0" w:color="auto"/>
                    <w:left w:val="none" w:sz="0" w:space="0" w:color="auto"/>
                    <w:bottom w:val="none" w:sz="0" w:space="0" w:color="auto"/>
                    <w:right w:val="none" w:sz="0" w:space="0" w:color="auto"/>
                  </w:divBdr>
                  <w:divsChild>
                    <w:div w:id="6488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6535">
          <w:marLeft w:val="0"/>
          <w:marRight w:val="0"/>
          <w:marTop w:val="0"/>
          <w:marBottom w:val="0"/>
          <w:divBdr>
            <w:top w:val="none" w:sz="0" w:space="0" w:color="auto"/>
            <w:left w:val="none" w:sz="0" w:space="0" w:color="auto"/>
            <w:bottom w:val="none" w:sz="0" w:space="0" w:color="auto"/>
            <w:right w:val="none" w:sz="0" w:space="0" w:color="auto"/>
          </w:divBdr>
          <w:divsChild>
            <w:div w:id="170995084">
              <w:marLeft w:val="0"/>
              <w:marRight w:val="0"/>
              <w:marTop w:val="0"/>
              <w:marBottom w:val="0"/>
              <w:divBdr>
                <w:top w:val="none" w:sz="0" w:space="0" w:color="auto"/>
                <w:left w:val="none" w:sz="0" w:space="0" w:color="auto"/>
                <w:bottom w:val="none" w:sz="0" w:space="0" w:color="auto"/>
                <w:right w:val="none" w:sz="0" w:space="0" w:color="auto"/>
              </w:divBdr>
              <w:divsChild>
                <w:div w:id="650252810">
                  <w:marLeft w:val="432"/>
                  <w:marRight w:val="0"/>
                  <w:marTop w:val="0"/>
                  <w:marBottom w:val="0"/>
                  <w:divBdr>
                    <w:top w:val="none" w:sz="0" w:space="0" w:color="auto"/>
                    <w:left w:val="none" w:sz="0" w:space="0" w:color="auto"/>
                    <w:bottom w:val="none" w:sz="0" w:space="0" w:color="auto"/>
                    <w:right w:val="none" w:sz="0" w:space="0" w:color="auto"/>
                  </w:divBdr>
                  <w:divsChild>
                    <w:div w:id="40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9481">
          <w:marLeft w:val="0"/>
          <w:marRight w:val="0"/>
          <w:marTop w:val="0"/>
          <w:marBottom w:val="0"/>
          <w:divBdr>
            <w:top w:val="none" w:sz="0" w:space="0" w:color="auto"/>
            <w:left w:val="none" w:sz="0" w:space="0" w:color="auto"/>
            <w:bottom w:val="none" w:sz="0" w:space="0" w:color="auto"/>
            <w:right w:val="none" w:sz="0" w:space="0" w:color="auto"/>
          </w:divBdr>
          <w:divsChild>
            <w:div w:id="679889763">
              <w:marLeft w:val="0"/>
              <w:marRight w:val="0"/>
              <w:marTop w:val="0"/>
              <w:marBottom w:val="0"/>
              <w:divBdr>
                <w:top w:val="none" w:sz="0" w:space="0" w:color="auto"/>
                <w:left w:val="none" w:sz="0" w:space="0" w:color="auto"/>
                <w:bottom w:val="none" w:sz="0" w:space="0" w:color="auto"/>
                <w:right w:val="none" w:sz="0" w:space="0" w:color="auto"/>
              </w:divBdr>
              <w:divsChild>
                <w:div w:id="1488060477">
                  <w:marLeft w:val="0"/>
                  <w:marRight w:val="0"/>
                  <w:marTop w:val="0"/>
                  <w:marBottom w:val="0"/>
                  <w:divBdr>
                    <w:top w:val="none" w:sz="0" w:space="0" w:color="auto"/>
                    <w:left w:val="none" w:sz="0" w:space="0" w:color="auto"/>
                    <w:bottom w:val="none" w:sz="0" w:space="0" w:color="auto"/>
                    <w:right w:val="none" w:sz="0" w:space="0" w:color="auto"/>
                  </w:divBdr>
                </w:div>
                <w:div w:id="1249653167">
                  <w:marLeft w:val="442"/>
                  <w:marRight w:val="0"/>
                  <w:marTop w:val="0"/>
                  <w:marBottom w:val="0"/>
                  <w:divBdr>
                    <w:top w:val="none" w:sz="0" w:space="0" w:color="auto"/>
                    <w:left w:val="none" w:sz="0" w:space="0" w:color="auto"/>
                    <w:bottom w:val="none" w:sz="0" w:space="0" w:color="auto"/>
                    <w:right w:val="none" w:sz="0" w:space="0" w:color="auto"/>
                  </w:divBdr>
                  <w:divsChild>
                    <w:div w:id="558250664">
                      <w:marLeft w:val="0"/>
                      <w:marRight w:val="0"/>
                      <w:marTop w:val="0"/>
                      <w:marBottom w:val="0"/>
                      <w:divBdr>
                        <w:top w:val="none" w:sz="0" w:space="0" w:color="auto"/>
                        <w:left w:val="none" w:sz="0" w:space="0" w:color="auto"/>
                        <w:bottom w:val="none" w:sz="0" w:space="0" w:color="auto"/>
                        <w:right w:val="none" w:sz="0" w:space="0" w:color="auto"/>
                      </w:divBdr>
                    </w:div>
                  </w:divsChild>
                </w:div>
                <w:div w:id="220559333">
                  <w:marLeft w:val="442"/>
                  <w:marRight w:val="0"/>
                  <w:marTop w:val="0"/>
                  <w:marBottom w:val="0"/>
                  <w:divBdr>
                    <w:top w:val="none" w:sz="0" w:space="0" w:color="auto"/>
                    <w:left w:val="none" w:sz="0" w:space="0" w:color="auto"/>
                    <w:bottom w:val="none" w:sz="0" w:space="0" w:color="auto"/>
                    <w:right w:val="none" w:sz="0" w:space="0" w:color="auto"/>
                  </w:divBdr>
                </w:div>
              </w:divsChild>
            </w:div>
          </w:divsChild>
        </w:div>
        <w:div w:id="1841238875">
          <w:marLeft w:val="0"/>
          <w:marRight w:val="0"/>
          <w:marTop w:val="0"/>
          <w:marBottom w:val="0"/>
          <w:divBdr>
            <w:top w:val="none" w:sz="0" w:space="0" w:color="auto"/>
            <w:left w:val="none" w:sz="0" w:space="0" w:color="auto"/>
            <w:bottom w:val="none" w:sz="0" w:space="0" w:color="auto"/>
            <w:right w:val="none" w:sz="0" w:space="0" w:color="auto"/>
          </w:divBdr>
          <w:divsChild>
            <w:div w:id="1745645589">
              <w:marLeft w:val="0"/>
              <w:marRight w:val="0"/>
              <w:marTop w:val="0"/>
              <w:marBottom w:val="0"/>
              <w:divBdr>
                <w:top w:val="none" w:sz="0" w:space="0" w:color="auto"/>
                <w:left w:val="none" w:sz="0" w:space="0" w:color="auto"/>
                <w:bottom w:val="none" w:sz="0" w:space="0" w:color="auto"/>
                <w:right w:val="none" w:sz="0" w:space="0" w:color="auto"/>
              </w:divBdr>
              <w:divsChild>
                <w:div w:id="13864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user457c</dc:creator>
  <cp:lastModifiedBy>user457c</cp:lastModifiedBy>
  <cp:revision>8</cp:revision>
  <dcterms:created xsi:type="dcterms:W3CDTF">2021-09-24T10:43:00Z</dcterms:created>
  <dcterms:modified xsi:type="dcterms:W3CDTF">2021-09-24T10:51:00Z</dcterms:modified>
</cp:coreProperties>
</file>