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rStyle w:val="a4"/>
          <w:color w:val="000000"/>
          <w:sz w:val="22"/>
          <w:szCs w:val="22"/>
        </w:rPr>
        <w:t>Щодо проведення установчих зборів з формування нового складу експертно-громадської ради виконавчого комітету Миколаївської міської ради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Керуючись Типовим положенням про громадську раду при міністерстві, іншому центральному  органі  виконавчої влади,  Раді міністрів Автономної Республіки Крим,  обласній, Київській та Севастопольській міській, районній, районній у мм. Києві  та  Севастополі  державній адміністрації, затвердженим Постановою Кабінету Міністрів України від 03.11.2010 № 996 (зі змінами), відповідно до рішення міської комісії з  питань  ТЕБ  і  НС  м. Миколаєва від 22 березня 2021 року, з метою зниження темпів поширення гострої респіраторної хвороби COVID-19,  ініціативна група щодо формування нового склад</w:t>
      </w:r>
      <w:bookmarkStart w:id="0" w:name="_GoBack"/>
      <w:bookmarkEnd w:id="0"/>
      <w:r w:rsidRPr="00E421AB">
        <w:rPr>
          <w:color w:val="000000"/>
          <w:sz w:val="22"/>
          <w:szCs w:val="22"/>
        </w:rPr>
        <w:t>у експертно-громадської ради виконавчого комітету Миколаївської міської ради (далі – Ініціативна група) повідомляє про </w:t>
      </w:r>
      <w:r w:rsidRPr="00E421AB">
        <w:rPr>
          <w:rStyle w:val="a4"/>
          <w:color w:val="000000"/>
          <w:sz w:val="22"/>
          <w:szCs w:val="22"/>
        </w:rPr>
        <w:t>перенесення дати проведення установчих зборів з формування нового складу експертно-громадської ради виконавчого комітету Миколаївської міської ради</w:t>
      </w:r>
      <w:r w:rsidRPr="00E421AB">
        <w:rPr>
          <w:color w:val="000000"/>
          <w:sz w:val="22"/>
          <w:szCs w:val="22"/>
        </w:rPr>
        <w:t> (далі - ЕГР).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Установчі збори відбудуться </w:t>
      </w:r>
      <w:r w:rsidRPr="00E421AB">
        <w:rPr>
          <w:rStyle w:val="a4"/>
          <w:color w:val="000000"/>
          <w:sz w:val="22"/>
          <w:szCs w:val="22"/>
        </w:rPr>
        <w:t>7 квітня 2021 року о 16:00.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rStyle w:val="a4"/>
          <w:color w:val="000000"/>
          <w:sz w:val="22"/>
          <w:szCs w:val="22"/>
        </w:rPr>
        <w:t>Місце проведення: </w:t>
      </w:r>
      <w:r w:rsidRPr="00E421AB">
        <w:rPr>
          <w:color w:val="000000"/>
          <w:sz w:val="22"/>
          <w:szCs w:val="22"/>
        </w:rPr>
        <w:t>Сесійна залаМиколаївської міської ради (велика зала, 4-й поверх),  за адресою: вул. Адміральська, 20, м. Миколаїв.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rStyle w:val="a4"/>
          <w:color w:val="000000"/>
          <w:sz w:val="22"/>
          <w:szCs w:val="22"/>
        </w:rPr>
        <w:t>Реєстрація учасників: з 15:00 до 16:00</w:t>
      </w:r>
      <w:r w:rsidRPr="00E421AB">
        <w:rPr>
          <w:color w:val="000000"/>
          <w:sz w:val="22"/>
          <w:szCs w:val="22"/>
        </w:rPr>
        <w:t>. </w:t>
      </w:r>
      <w:r w:rsidRPr="00E421AB">
        <w:rPr>
          <w:rStyle w:val="a4"/>
          <w:color w:val="000000"/>
          <w:sz w:val="22"/>
          <w:szCs w:val="22"/>
        </w:rPr>
        <w:t>Для реєстрації учасникам зборів необхідно мати із собою документ, який посвідчує їх особу.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Установчі збори з формування нового складу ЕГР відбудуться </w:t>
      </w:r>
      <w:r w:rsidRPr="00E421AB">
        <w:rPr>
          <w:rStyle w:val="a4"/>
          <w:color w:val="000000"/>
          <w:sz w:val="22"/>
          <w:szCs w:val="22"/>
        </w:rPr>
        <w:t>шляхом рейтингового голосування за осіб, кандидатури яких були внесені інститутами громадянського суспільства(далі – ІГС),та які особисто присутні на установчих зборах</w:t>
      </w:r>
      <w:r w:rsidRPr="00E421AB">
        <w:rPr>
          <w:color w:val="000000"/>
          <w:sz w:val="22"/>
          <w:szCs w:val="22"/>
        </w:rPr>
        <w:t>.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На Інтернет-порталі «Миколаївська міська рада» </w:t>
      </w:r>
      <w:r w:rsidRPr="00E421AB">
        <w:rPr>
          <w:rStyle w:val="a4"/>
          <w:color w:val="000000"/>
          <w:sz w:val="22"/>
          <w:szCs w:val="22"/>
        </w:rPr>
        <w:t>в розділі </w:t>
      </w:r>
      <w:hyperlink r:id="rId5" w:history="1">
        <w:r w:rsidRPr="00E421AB">
          <w:rPr>
            <w:rStyle w:val="a5"/>
            <w:b/>
            <w:bCs/>
            <w:sz w:val="22"/>
            <w:szCs w:val="22"/>
          </w:rPr>
          <w:t>«Експертно-громадська рада»</w:t>
        </w:r>
      </w:hyperlink>
      <w:r w:rsidRPr="00E421AB">
        <w:rPr>
          <w:color w:val="000000"/>
          <w:sz w:val="22"/>
          <w:szCs w:val="22"/>
        </w:rPr>
        <w:t> розміщено: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- список кандидатів до складу ЕГР, доповнений: біографічними довідками, фото та мотиваційними листами кандидатів до складу ради, даними про сторінки у соціальних мережах (в разі наявності);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- відомості про результати діяльності ІГС,  представники яких є кандидатами до складу ради, за останні шість місяців до дати оприлюднення повідомлення про формування складу ЕГР, із зазначенням даних про веб-сайти ІГС, сторінки у соціальних мережах (у разі наявності);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- список представників інститутів громадянського суспільства, яким відмовлено в участі в установчих зборах із зазначенням підстав для відмови.</w:t>
      </w:r>
    </w:p>
    <w:p w:rsidR="00EF37D8" w:rsidRPr="00E421AB" w:rsidRDefault="00EF37D8" w:rsidP="00EF37D8">
      <w:pPr>
        <w:pStyle w:val="a3"/>
        <w:jc w:val="both"/>
        <w:rPr>
          <w:color w:val="000000"/>
          <w:sz w:val="22"/>
          <w:szCs w:val="22"/>
        </w:rPr>
      </w:pPr>
      <w:r w:rsidRPr="00E421AB">
        <w:rPr>
          <w:color w:val="000000"/>
          <w:sz w:val="22"/>
          <w:szCs w:val="22"/>
        </w:rPr>
        <w:t>У разі неможливості проведення установчих зборів у вказаний термін з причин, пов’язаних із додатковим посиленням карантинних обмежень, установчі збори можуть бути перенесені за рішенням Ініціативної групи. Інформація про таке рішення буде розміщена на офіційному Інтернет-порталі «Миколаївська міська рада».</w:t>
      </w:r>
    </w:p>
    <w:p w:rsidR="0014434D" w:rsidRDefault="0014434D"/>
    <w:sectPr w:rsidR="0014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89"/>
    <w:rsid w:val="0014434D"/>
    <w:rsid w:val="00AE6A89"/>
    <w:rsid w:val="00E421AB"/>
    <w:rsid w:val="00E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7D8"/>
    <w:rPr>
      <w:b/>
      <w:bCs/>
    </w:rPr>
  </w:style>
  <w:style w:type="character" w:styleId="a5">
    <w:name w:val="Hyperlink"/>
    <w:basedOn w:val="a0"/>
    <w:uiPriority w:val="99"/>
    <w:semiHidden/>
    <w:unhideWhenUsed/>
    <w:rsid w:val="00EF3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7D8"/>
    <w:rPr>
      <w:b/>
      <w:bCs/>
    </w:rPr>
  </w:style>
  <w:style w:type="character" w:styleId="a5">
    <w:name w:val="Hyperlink"/>
    <w:basedOn w:val="a0"/>
    <w:uiPriority w:val="99"/>
    <w:semiHidden/>
    <w:unhideWhenUsed/>
    <w:rsid w:val="00EF3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ekspertnogromadska-ra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3</cp:revision>
  <dcterms:created xsi:type="dcterms:W3CDTF">2021-10-01T11:02:00Z</dcterms:created>
  <dcterms:modified xsi:type="dcterms:W3CDTF">2021-10-01T11:04:00Z</dcterms:modified>
</cp:coreProperties>
</file>